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0241E" w:rsidRPr="0080241E" w:rsidRDefault="0080241E" w:rsidP="008024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241E">
              <w:rPr>
                <w:rFonts w:ascii="Calibri" w:hAnsi="Calibri"/>
                <w:sz w:val="20"/>
                <w:szCs w:val="20"/>
              </w:rPr>
              <w:t xml:space="preserve">Střední škola společného stravování, Ostrava-Hrabůvka, příspěvková organizace, </w:t>
            </w:r>
          </w:p>
          <w:p w:rsidR="00C504B6" w:rsidRPr="000E52A2" w:rsidRDefault="0080241E" w:rsidP="008024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0241E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Krakovská 1095/33,</w:t>
            </w:r>
            <w:r w:rsidRPr="0080241E">
              <w:rPr>
                <w:rFonts w:ascii="Calibri" w:hAnsi="Calibri"/>
                <w:sz w:val="20"/>
                <w:szCs w:val="20"/>
              </w:rPr>
              <w:t xml:space="preserve"> 700 30 Ostrava</w:t>
            </w: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r w:rsidR="0080241E">
        <w:rPr>
          <w:rFonts w:ascii="Calibri" w:hAnsi="Calibri" w:cs="Times New Roman"/>
          <w:color w:val="auto"/>
          <w:sz w:val="24"/>
          <w:szCs w:val="24"/>
        </w:rPr>
        <w:t>PŘIHLÁŠKA KE</w:t>
      </w:r>
      <w:r w:rsidRPr="000E52A2">
        <w:rPr>
          <w:rFonts w:ascii="Calibri" w:hAnsi="Calibri" w:cs="Times New Roman"/>
          <w:color w:val="auto"/>
          <w:sz w:val="24"/>
          <w:szCs w:val="24"/>
        </w:rPr>
        <w:t xml:space="preserve">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A61B2F">
              <w:rPr>
                <w:rFonts w:ascii="Calibri" w:eastAsia="MS Gothic" w:hAnsi="Calibri"/>
                <w:sz w:val="20"/>
                <w:szCs w:val="20"/>
              </w:rPr>
            </w:r>
            <w:r w:rsidR="00A61B2F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0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A61B2F">
              <w:rPr>
                <w:rFonts w:ascii="Calibri" w:eastAsia="MS Mincho" w:hAnsi="Calibri"/>
                <w:sz w:val="20"/>
                <w:szCs w:val="20"/>
              </w:rPr>
            </w:r>
            <w:r w:rsidR="00A61B2F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342BC6">
        <w:trPr>
          <w:trHeight w:val="1028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80241E" w:rsidRPr="0080241E" w:rsidRDefault="00C504B6" w:rsidP="0080241E">
      <w:pPr>
        <w:spacing w:line="320" w:lineRule="exact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</w:t>
      </w:r>
      <w:r w:rsidR="0080241E" w:rsidRPr="0080241E">
        <w:rPr>
          <w:rFonts w:ascii="Calibri" w:hAnsi="Calibri"/>
          <w:b/>
          <w:bCs/>
          <w:color w:val="000000"/>
          <w:sz w:val="20"/>
          <w:szCs w:val="20"/>
        </w:rPr>
        <w:t xml:space="preserve">Střední škola společného stravování, Ostrava-Hrabůvka, příspěvková organizace, </w:t>
      </w:r>
    </w:p>
    <w:p w:rsidR="0080241E" w:rsidRPr="0080241E" w:rsidRDefault="0080241E" w:rsidP="0080241E">
      <w:pPr>
        <w:spacing w:line="320" w:lineRule="exact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80241E">
        <w:rPr>
          <w:rFonts w:ascii="Calibri" w:hAnsi="Calibri"/>
          <w:b/>
          <w:bCs/>
          <w:color w:val="000000"/>
          <w:sz w:val="20"/>
          <w:szCs w:val="20"/>
        </w:rPr>
        <w:t>Krakovská 1095, 700 30 Ostrava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bCs/>
          <w:color w:val="000000"/>
          <w:sz w:val="20"/>
          <w:szCs w:val="20"/>
        </w:rPr>
        <w:t>které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bookmarkStart w:id="2" w:name="_GoBack"/>
      <w:bookmarkEnd w:id="2"/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2F" w:rsidRDefault="00A61B2F" w:rsidP="00C504B6">
      <w:r>
        <w:separator/>
      </w:r>
    </w:p>
  </w:endnote>
  <w:endnote w:type="continuationSeparator" w:id="0">
    <w:p w:rsidR="00A61B2F" w:rsidRDefault="00A61B2F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A61B2F">
    <w:pPr>
      <w:pStyle w:val="Zpat"/>
      <w:ind w:right="360"/>
      <w:rPr>
        <w:sz w:val="14"/>
        <w:szCs w:val="14"/>
      </w:rPr>
    </w:pPr>
  </w:p>
  <w:p w:rsidR="000C4F1E" w:rsidRPr="008B38C8" w:rsidRDefault="00A61B2F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80241E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A61B2F">
    <w:pPr>
      <w:pStyle w:val="Zpat"/>
      <w:ind w:right="360"/>
      <w:rPr>
        <w:sz w:val="14"/>
        <w:szCs w:val="14"/>
      </w:rPr>
    </w:pPr>
  </w:p>
  <w:p w:rsidR="000C4F1E" w:rsidRPr="008B38C8" w:rsidRDefault="00A61B2F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2F" w:rsidRDefault="00A61B2F" w:rsidP="00C504B6">
      <w:r>
        <w:separator/>
      </w:r>
    </w:p>
  </w:footnote>
  <w:footnote w:type="continuationSeparator" w:id="0">
    <w:p w:rsidR="00A61B2F" w:rsidRDefault="00A61B2F" w:rsidP="00C504B6">
      <w:r>
        <w:continuationSeparator/>
      </w:r>
    </w:p>
  </w:footnote>
  <w:footnote w:id="1">
    <w:p w:rsidR="00C504B6" w:rsidRPr="000E52A2" w:rsidRDefault="00C504B6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6"/>
    <w:rsid w:val="0080241E"/>
    <w:rsid w:val="00A61B2F"/>
    <w:rsid w:val="00AC2C80"/>
    <w:rsid w:val="00C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96FDA-A33E-4A50-8952-DCAB8DAB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adriana.toskova</cp:lastModifiedBy>
  <cp:revision>2</cp:revision>
  <dcterms:created xsi:type="dcterms:W3CDTF">2021-02-26T13:45:00Z</dcterms:created>
  <dcterms:modified xsi:type="dcterms:W3CDTF">2021-02-26T13:45:00Z</dcterms:modified>
</cp:coreProperties>
</file>